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广东省质量协会质量技术奖申报书</w:t>
      </w: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2022年度</w:t>
      </w:r>
      <w:r>
        <w:rPr>
          <w:rFonts w:hint="eastAsia" w:ascii="仿宋" w:hAnsi="仿宋" w:eastAsia="仿宋" w:cs="仿宋"/>
          <w:sz w:val="28"/>
          <w:szCs w:val="28"/>
        </w:rPr>
        <w:t>-项目奖模板）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一、项目基本情况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612"/>
        <w:gridCol w:w="1498"/>
        <w:gridCol w:w="1265"/>
        <w:gridCol w:w="357"/>
        <w:gridCol w:w="929"/>
        <w:gridCol w:w="349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（受“申报奖励等级”限制，一等奖可填15名，二等奖可填10名，用“;”连接）*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主要完成单位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（受“申报奖励等级”限制，一等奖可填3个，二等奖可填2个，用“;”连接）*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题 词</w:t>
            </w:r>
          </w:p>
        </w:tc>
        <w:tc>
          <w:tcPr>
            <w:tcW w:w="4375" w:type="dxa"/>
            <w:gridSpan w:val="3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（3个-7个，用“;”连接）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申报奖励等级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（一等奖或二等奖）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75" w:type="dxa"/>
            <w:gridSpan w:val="3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项目可否公布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任务来源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（填字母代号）</w:t>
            </w:r>
          </w:p>
        </w:tc>
        <w:tc>
          <w:tcPr>
            <w:tcW w:w="5950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A. 国家计划   B. 部、委     C. 省、市、自治区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D. 基金资助   E. 国际合作   F. 其它单位委托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G. 自选       H. 非职务     I.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计划(基金)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名称和编号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授权发明专利（项）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授权的其他知识产权（项）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项目起止时间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起始：       年     月</w:t>
            </w:r>
          </w:p>
        </w:tc>
        <w:tc>
          <w:tcPr>
            <w:tcW w:w="4452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  话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编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5950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二、项目简介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项目所属质量技术领域、主要内容、特点、应用推广及发明点与创新点情况：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正文文字使用宋体，不小于小四号，行距20磅，标题和图表文字格式自行设置（使用黑体、仿宋或楷体），要求2000字以内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三、本项目曾获科技奖励情况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558"/>
        <w:gridCol w:w="140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获奖时间</w:t>
            </w: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奖项名称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奖励等级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before="240" w:beforeLines="100" w:after="240" w:afterLines="100"/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本表所填科技奖励是指：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省、自治区、直辖市政府和国务院有关部门、中国人民解放军设立的科技奖励；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经登记的社会力量设立的科技奖励；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ind w:left="425" w:hanging="425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国际组织和外国政府授予的科技奖励。</w:t>
            </w: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四、主要知识产权证明目录（不超过10件）</w:t>
      </w:r>
    </w:p>
    <w:tbl>
      <w:tblPr>
        <w:tblStyle w:val="3"/>
        <w:tblW w:w="9412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56"/>
        <w:gridCol w:w="1125"/>
        <w:gridCol w:w="1013"/>
        <w:gridCol w:w="956"/>
        <w:gridCol w:w="1238"/>
        <w:gridCol w:w="1012"/>
        <w:gridCol w:w="97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知识产权类别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知识产权具体名称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（地区）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授权号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证书编号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权利人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发明人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五、主要完成单位情况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204"/>
        <w:gridCol w:w="2748"/>
        <w:gridCol w:w="170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</w:p>
        </w:tc>
        <w:tc>
          <w:tcPr>
            <w:tcW w:w="662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第   完成单位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单位性质</w:t>
            </w:r>
          </w:p>
        </w:tc>
        <w:tc>
          <w:tcPr>
            <w:tcW w:w="365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办公电话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传真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电子信箱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通讯地址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移动电话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主要贡献</w:t>
            </w:r>
          </w:p>
        </w:tc>
        <w:tc>
          <w:tcPr>
            <w:tcW w:w="7903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六、经济效益</w:t>
      </w:r>
    </w:p>
    <w:tbl>
      <w:tblPr>
        <w:tblStyle w:val="3"/>
        <w:tblpPr w:leftFromText="180" w:rightFromText="180" w:vertAnchor="text" w:horzAnchor="page" w:tblpX="1858" w:tblpY="100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674"/>
        <w:gridCol w:w="1074"/>
        <w:gridCol w:w="687"/>
        <w:gridCol w:w="1037"/>
        <w:gridCol w:w="72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54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ind w:left="360" w:firstLine="2040" w:firstLineChars="8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单位：万元(人民币)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1" w:type="dxa"/>
            <w:noWrap w:val="0"/>
            <w:vAlign w:val="center"/>
          </w:tcPr>
          <w:p>
            <w:pPr>
              <w:pStyle w:val="2"/>
              <w:ind w:right="-107" w:rightChars="-5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项目总投资额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回收期(年)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15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栏目</w:t>
            </w:r>
          </w:p>
          <w:p>
            <w:pPr>
              <w:pStyle w:val="2"/>
              <w:adjustRightInd w:val="0"/>
              <w:snapToGrid w:val="0"/>
              <w:spacing w:line="30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年份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新增利润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新增税收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创收外汇</w:t>
            </w:r>
          </w:p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(美元)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累   计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054" w:type="dxa"/>
            <w:gridSpan w:val="7"/>
            <w:noWrap w:val="0"/>
            <w:vAlign w:val="top"/>
          </w:tcPr>
          <w:p>
            <w:pPr>
              <w:pStyle w:val="2"/>
              <w:spacing w:before="120" w:beforeLines="50"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各栏目的计算依据： 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七、项目推广应用情况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八、项目社会效益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bookmarkStart w:id="0" w:name="_Hlk68623325"/>
      <w:r>
        <w:rPr>
          <w:rFonts w:hint="eastAsia" w:ascii="仿宋" w:hAnsi="仿宋" w:eastAsia="仿宋" w:cs="仿宋"/>
          <w:b/>
          <w:bCs/>
          <w:sz w:val="28"/>
          <w:szCs w:val="28"/>
        </w:rPr>
        <w:t>九、项目的详细内容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</w:t>
      </w:r>
      <w:r>
        <w:rPr>
          <w:rFonts w:hint="eastAsia" w:ascii="仿宋" w:hAnsi="仿宋" w:eastAsia="仿宋" w:cs="仿宋"/>
          <w:sz w:val="24"/>
          <w:szCs w:val="24"/>
        </w:rPr>
        <w:t>插入的图片排列样式需设置为“上下型环绕”。）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立项背景</w:t>
      </w:r>
      <w:r>
        <w:rPr>
          <w:rFonts w:hint="eastAsia" w:ascii="仿宋" w:hAnsi="仿宋" w:eastAsia="仿宋" w:cs="仿宋"/>
          <w:bCs/>
          <w:sz w:val="24"/>
          <w:szCs w:val="24"/>
        </w:rPr>
        <w:t>（不超过800字）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详细质量技术内容（字数不限）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发明点或创新点（不超过400字）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保密要点：（不超过200字，无保密要点不必填写）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第三方评价（不超过800字）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与当前国内外同类研究、同类技术的综合比较（不超过800字）</w:t>
      </w:r>
    </w:p>
    <w:bookmarkEnd w:id="0"/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十、项目证实性材料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承诺书（</w:t>
      </w:r>
      <w:bookmarkStart w:id="1" w:name="_Hlk68622866"/>
      <w:r>
        <w:rPr>
          <w:rFonts w:hint="eastAsia" w:ascii="仿宋" w:hAnsi="仿宋" w:eastAsia="仿宋" w:cs="仿宋"/>
          <w:sz w:val="24"/>
          <w:szCs w:val="24"/>
        </w:rPr>
        <w:t>必备材料，见附件模板，含具体承诺条款和承诺项目基本情况</w:t>
      </w:r>
      <w:bookmarkEnd w:id="1"/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应用证明（必备材料）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 鉴定结论（必备材料）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 其他证明（必备材料，可选项），如：专利证书、查新报告、验收意见、检测报告、荣誉证书等</w:t>
      </w:r>
    </w:p>
    <w:p>
      <w:pPr>
        <w:pStyle w:val="2"/>
        <w:adjustRightInd w:val="0"/>
        <w:snapToGrid w:val="0"/>
        <w:spacing w:line="360" w:lineRule="auto"/>
        <w:rPr>
          <w:rFonts w:hint="eastAsia" w:ascii="仿宋" w:hAnsi="仿宋" w:eastAsia="仿宋" w:cs="仿宋"/>
          <w:sz w:val="18"/>
        </w:rPr>
      </w:pPr>
    </w:p>
    <w:p>
      <w:pPr>
        <w:ind w:right="-126" w:rightChars="-60"/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A3789"/>
    <w:multiLevelType w:val="multilevel"/>
    <w:tmpl w:val="138A378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FA4CFA"/>
    <w:multiLevelType w:val="multilevel"/>
    <w:tmpl w:val="33FA4C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58211F96"/>
    <w:rsid w:val="582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2022-05-27T08:28:00Z</dcterms:created>
  <dc:creator>小倩</dc:creator>
  <cp:lastModifiedBy>小倩</cp:lastModifiedBy>
  <dcterms:modified xsi:type="dcterms:W3CDTF">2022-05-27T08:29:05Z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B95D526DBB21417A9185443CB044C01F</vt:lpwstr>
  </property>
</Properties>
</file>