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发表项目简介</w:t>
      </w:r>
    </w:p>
    <w:tbl>
      <w:tblPr>
        <w:tblStyle w:val="3"/>
        <w:tblpPr w:leftFromText="180" w:rightFromText="180" w:vertAnchor="text" w:horzAnchor="page" w:tblpX="1382" w:tblpY="293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605"/>
        <w:gridCol w:w="7"/>
        <w:gridCol w:w="1836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参赛类别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六西格玛（请注明：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六西格玛黑带项目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六西格玛绿带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精益管理    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质量创新  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优质服务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项目所在行业类别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□制造业   请写明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u w:val="single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□服务业   请勾选以下选项：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□医疗卫生  □交通运输       □金融服务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 xml:space="preserve">□销售售后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□通讯服务     □电力服务   □养老价值 □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项目领域（限质量创新项目填写）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□潜在创新   □责任和可再生（循环经济）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□医疗  □教育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□公共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□微型和新创企业          □中小企业   □大型企业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项目主要完成人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（限2-5人，按贡献排序）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项目起止日期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完成年限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申报单位意见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（盖章）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0" w:hRule="atLeast"/>
        </w:trPr>
        <w:tc>
          <w:tcPr>
            <w:tcW w:w="2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手机</w:t>
            </w:r>
          </w:p>
        </w:tc>
        <w:tc>
          <w:tcPr>
            <w:tcW w:w="2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6" w:hRule="atLeast"/>
        </w:trPr>
        <w:tc>
          <w:tcPr>
            <w:tcW w:w="2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2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6" w:hRule="atLeast"/>
        </w:trPr>
        <w:tc>
          <w:tcPr>
            <w:tcW w:w="2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发表人</w:t>
            </w:r>
          </w:p>
        </w:tc>
        <w:tc>
          <w:tcPr>
            <w:tcW w:w="6738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60" w:lineRule="auto"/>
              <w:ind w:left="0" w:left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</w:rPr>
              <w:t>（发表现场上台发表的人员）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999" w:hRule="atLeast"/>
        </w:trPr>
        <w:tc>
          <w:tcPr>
            <w:tcW w:w="9291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项目过程与成果简介：（结合相关竞赛类别评价分值表，阐释项目背景、项目过程及项目成果等）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（限3000字）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注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：请于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2022年4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日之前通过邮件提交此表格和证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实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性材料（如知识产权、技术水平和经济社会效益的文件、数据、图片、报道和链接等）。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93BD6"/>
    <w:rsid w:val="5F1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2021-12-16T08:10:00Z</dcterms:created>
  <dc:creator>小倩</dc:creator>
  <cp:lastModifiedBy>小倩</cp:lastModifiedBy>
  <dcterms:modified xsi:type="dcterms:W3CDTF">2021-12-16T08:12:14Z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2B0500FEFA4048B1AEACF644CE3206C6</vt:lpwstr>
  </property>
</Properties>
</file>