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F1" w:rsidRDefault="00CA16F1" w:rsidP="00CA16F1">
      <w:pPr>
        <w:adjustRightInd w:val="0"/>
        <w:snapToGrid w:val="0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附件1：</w:t>
      </w:r>
    </w:p>
    <w:p w:rsidR="00CA16F1" w:rsidRDefault="00CA16F1" w:rsidP="00CA16F1">
      <w:pPr>
        <w:adjustRightInd w:val="0"/>
        <w:snapToGrid w:val="0"/>
        <w:jc w:val="center"/>
        <w:rPr>
          <w:rFonts w:ascii="黑体" w:eastAsia="黑体" w:hAnsi="黑体" w:cs="黑体"/>
          <w:sz w:val="30"/>
          <w:szCs w:val="30"/>
        </w:rPr>
      </w:pPr>
    </w:p>
    <w:p w:rsidR="00CA16F1" w:rsidRDefault="00CA16F1" w:rsidP="00CA16F1">
      <w:pPr>
        <w:adjustRightInd w:val="0"/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中国质量协会</w:t>
      </w:r>
      <w:r>
        <w:rPr>
          <w:rFonts w:ascii="黑体" w:eastAsia="黑体" w:hAnsi="黑体" w:cs="黑体"/>
          <w:sz w:val="30"/>
          <w:szCs w:val="30"/>
        </w:rPr>
        <w:t>2020年全国“质量月”系列活动安排</w:t>
      </w:r>
    </w:p>
    <w:p w:rsidR="00CA16F1" w:rsidRDefault="00CA16F1" w:rsidP="00CA16F1">
      <w:pPr>
        <w:adjustRightInd w:val="0"/>
        <w:snapToGrid w:val="0"/>
        <w:spacing w:line="240" w:lineRule="exact"/>
        <w:jc w:val="center"/>
        <w:rPr>
          <w:rFonts w:ascii="黑体" w:eastAsia="黑体" w:hAnsi="黑体" w:cs="黑体"/>
          <w:sz w:val="30"/>
          <w:szCs w:val="30"/>
        </w:rPr>
      </w:pP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893"/>
        <w:gridCol w:w="1937"/>
        <w:gridCol w:w="4867"/>
      </w:tblGrid>
      <w:tr w:rsidR="00CA16F1" w:rsidTr="00FE2D9B">
        <w:trPr>
          <w:trHeight w:val="5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时间地点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主要内容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2020年全国“质量月”启动仪式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8月27日，北京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召开全国质协系统工作会议，发布全国质协系统“质量月”活动工作方案及有关安排。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全国企业员工全面质量管理知识竞赛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8月27日至11月30日，线上答题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由工信部、国资委等部委支持，中国质协主办、全国质协系统协办。采用网上答题形式。将对优秀组织单位和优秀个人进行奖励。计划组织320万名以上企业员工参与。</w:t>
            </w:r>
          </w:p>
        </w:tc>
      </w:tr>
      <w:tr w:rsidR="00CA16F1" w:rsidTr="00FE2D9B">
        <w:trPr>
          <w:trHeight w:val="189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全国QC小组成果发表交流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8月30日至9月12日，北京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《中国质量》杂志社组织开展全国QC小组成果发表交流活动，为更多企业，尤其是小微型企业搭建质量管理交流平台，展示中国企业质量提升优秀成果。</w:t>
            </w:r>
          </w:p>
        </w:tc>
      </w:tr>
      <w:tr w:rsidR="00CA16F1" w:rsidTr="00FE2D9B">
        <w:trPr>
          <w:trHeight w:val="166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质量技术与创新成果发表交流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9月14日至20日，北京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《中国质量》杂志社组织开展2020年质量技术与创新成果发表交流活动，引导企业实践先进质量技术方法，鼓励创新成果，促进创新交流。</w:t>
            </w:r>
          </w:p>
        </w:tc>
      </w:tr>
      <w:tr w:rsidR="00CA16F1" w:rsidTr="00FE2D9B">
        <w:trPr>
          <w:trHeight w:val="172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2020年国有企业质量提升培训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9月17日至18日，杭州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由国资委主办，中国质协承办。面向中央企业集团总部质量部门负责人，地方国资委质量工作负责人。学习交流质量管理和质量提升的方法和经验。</w:t>
            </w:r>
          </w:p>
        </w:tc>
      </w:tr>
      <w:tr w:rsidR="00CA16F1" w:rsidTr="00FE2D9B">
        <w:trPr>
          <w:trHeight w:val="137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第三届中央企业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QC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小组成果发表赛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9月22日至24日（暂定），在线发表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组织开展中央企业QC小组成果发表交流活动，进一步提升中央企业群众性质量管理活动水平。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第二届用户体验理论与实践研讨会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9月23日至24日</w:t>
            </w:r>
          </w:p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推广以用户为中心的质量理念，探索新形势下用户体验的商业价值与落地方法，帮助广大会员企业更好地把握和管理用户体验。 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中国质量大讲堂（第二期）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9月上旬，在线观看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邀请世界知名质量管理专家狩野纪昭先生，就未来质量经营的主题进行宏观剖析和专业系统的讲解，给予广大企业指导与帮助。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中国质量大讲堂（第三期）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9月下旬，在线观看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邀请国内知名QC小组专家，北京师范大学邢文英教授，共享QC走过的四十年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围绕重点行业开展可靠性能力提升推进工作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9月，在线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开发可靠性系统工程能力成熟度评价软件，并组织在重点行业、企业进行试点、实施和推广，总结提炼可靠性能力提升典型案例。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第八届全国品牌故事大赛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7至9月分赛区比赛，11月全国总决赛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大赛以“百年逐梦全面小康 品牌引领品质生活”为主题。全国31个分赛区进行分赛，11月份举行全国总决赛。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组织开展质量技术奖评审工作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8月至10月，北京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遴选六西格玛、可靠性、精益、Triz、QFD等方面的优秀项目，促进现代质量工程技术方法的推广应用。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汽车行业用户满意度指数CACSI新闻发布会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10月15日，北京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发布汽车行业用户满意度指数CACSI，督促行业质量提升，指导市场消费。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14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卓越绩效模式标杆学习活动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10月15日，山东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带领会员走近标杆企业，通过交流、学习先进管理经验和世界级的最佳实践，获得识别长短期绩效增长的最佳机会，保持竞争优势，实现卓越经营的目标。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15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品牌创新成果发布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10月，网上公布结果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2020年度中国企业品牌创新成果申报资料评审、专家初评于9月底前结束。 10月份“中国品牌创新大会”公布结果。</w:t>
            </w:r>
          </w:p>
        </w:tc>
      </w:tr>
      <w:tr w:rsidR="00CA16F1" w:rsidTr="00FE2D9B">
        <w:trPr>
          <w:trHeight w:val="5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16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开展企业现场管理推进工作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全年，按企业报名预约时间安排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6F1" w:rsidRDefault="00CA16F1" w:rsidP="00FE2D9B">
            <w:pPr>
              <w:adjustRightInd w:val="0"/>
              <w:snapToGrid w:val="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为会员企业提供免费的现场诊断评价服务。</w:t>
            </w:r>
          </w:p>
        </w:tc>
      </w:tr>
    </w:tbl>
    <w:p w:rsidR="00CA16F1" w:rsidRDefault="00CA16F1" w:rsidP="00CA16F1">
      <w:pPr>
        <w:adjustRightInd w:val="0"/>
        <w:snapToGrid w:val="0"/>
        <w:rPr>
          <w:rFonts w:ascii="华文仿宋" w:eastAsia="华文仿宋" w:hAnsi="华文仿宋" w:cs="华文仿宋"/>
          <w:sz w:val="30"/>
          <w:szCs w:val="30"/>
        </w:rPr>
      </w:pPr>
    </w:p>
    <w:p w:rsidR="001D51CE" w:rsidRDefault="00CA16F1" w:rsidP="00CA16F1">
      <w:r>
        <w:rPr>
          <w:rFonts w:ascii="华文仿宋" w:eastAsia="华文仿宋" w:hAnsi="华文仿宋" w:cs="华文仿宋"/>
          <w:sz w:val="30"/>
          <w:szCs w:val="30"/>
        </w:rPr>
        <w:br w:type="page"/>
      </w:r>
      <w:bookmarkStart w:id="0" w:name="_GoBack"/>
      <w:bookmarkEnd w:id="0"/>
    </w:p>
    <w:sectPr w:rsidR="001D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B0" w:rsidRDefault="004D40B0" w:rsidP="00CA16F1">
      <w:r>
        <w:separator/>
      </w:r>
    </w:p>
  </w:endnote>
  <w:endnote w:type="continuationSeparator" w:id="0">
    <w:p w:rsidR="004D40B0" w:rsidRDefault="004D40B0" w:rsidP="00CA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B0" w:rsidRDefault="004D40B0" w:rsidP="00CA16F1">
      <w:r>
        <w:separator/>
      </w:r>
    </w:p>
  </w:footnote>
  <w:footnote w:type="continuationSeparator" w:id="0">
    <w:p w:rsidR="004D40B0" w:rsidRDefault="004D40B0" w:rsidP="00CA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1"/>
    <w:rsid w:val="001D51CE"/>
    <w:rsid w:val="004D40B0"/>
    <w:rsid w:val="00CA16F1"/>
    <w:rsid w:val="00E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6B3CF-5545-4216-844F-13199B6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6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微软中国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2020-08-26T01:52:00Z</dcterms:created>
  <dcterms:modified xsi:type="dcterms:W3CDTF">2020-08-26T01:52:00Z</dcterms:modified>
</cp:coreProperties>
</file>