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B3" w:rsidRPr="001D60B3" w:rsidRDefault="001D60B3" w:rsidP="001D60B3">
      <w:pPr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附件1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：</w:t>
      </w:r>
      <w:r w:rsidRPr="001D60B3">
        <w:rPr>
          <w:rFonts w:asciiTheme="minorEastAsia" w:hAnsiTheme="minorEastAsia" w:cs="Times New Roman"/>
          <w:sz w:val="28"/>
          <w:szCs w:val="28"/>
        </w:rPr>
        <w:t xml:space="preserve">      </w:t>
      </w:r>
    </w:p>
    <w:p w:rsidR="001D60B3" w:rsidRPr="001D60B3" w:rsidRDefault="001D60B3" w:rsidP="001D60B3">
      <w:pPr>
        <w:spacing w:line="600" w:lineRule="exact"/>
        <w:jc w:val="center"/>
        <w:rPr>
          <w:rFonts w:asciiTheme="minorEastAsia" w:hAnsiTheme="minorEastAsia" w:cs="Times New Roman"/>
          <w:sz w:val="28"/>
          <w:szCs w:val="28"/>
        </w:rPr>
      </w:pPr>
      <w:bookmarkStart w:id="0" w:name="_Hlk40109633"/>
      <w:r w:rsidRPr="001D60B3">
        <w:rPr>
          <w:rFonts w:asciiTheme="minorEastAsia" w:hAnsiTheme="minorEastAsia" w:cs="Times New Roman" w:hint="eastAsia"/>
          <w:sz w:val="28"/>
          <w:szCs w:val="28"/>
        </w:rPr>
        <w:t>精准医学领域</w:t>
      </w:r>
      <w:r w:rsidRPr="001D60B3">
        <w:rPr>
          <w:rFonts w:asciiTheme="minorEastAsia" w:hAnsiTheme="minorEastAsia" w:cs="Times New Roman"/>
          <w:sz w:val="28"/>
          <w:szCs w:val="28"/>
        </w:rPr>
        <w:t>2020年广东省质量标杆遴选说明</w:t>
      </w:r>
    </w:p>
    <w:bookmarkEnd w:id="0"/>
    <w:p w:rsidR="001D60B3" w:rsidRPr="001D60B3" w:rsidRDefault="001D60B3" w:rsidP="001D60B3">
      <w:pPr>
        <w:spacing w:line="60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1D60B3" w:rsidRPr="001D60B3" w:rsidRDefault="001D60B3" w:rsidP="001D60B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一、遴选范围</w:t>
      </w:r>
    </w:p>
    <w:p w:rsidR="001D60B3" w:rsidRPr="001D60B3" w:rsidRDefault="001D60B3" w:rsidP="001D60B3">
      <w:pPr>
        <w:spacing w:line="560" w:lineRule="exact"/>
        <w:ind w:firstLine="64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广东省质量标杆的遴选范围：各类组织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在推广应用先进质量管理理念、方法、工具以及互联网手段，通过引导全员、全过程、全方位、全周期开展质量管理和质量提升，促进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技术、</w:t>
      </w:r>
      <w:r w:rsidRPr="001D60B3">
        <w:rPr>
          <w:rFonts w:asciiTheme="minorEastAsia" w:hAnsiTheme="minorEastAsia" w:cs="Times New Roman"/>
          <w:sz w:val="28"/>
          <w:szCs w:val="28"/>
        </w:rPr>
        <w:t>产品、工程、服务质量和经营质量提升的适宜、系统、有效的经验，并能为其他组织学习借鉴。包括但不限于以下几方面的经验。</w:t>
      </w:r>
    </w:p>
    <w:p w:rsidR="001D60B3" w:rsidRPr="001D60B3" w:rsidRDefault="001D60B3" w:rsidP="001D60B3">
      <w:pPr>
        <w:spacing w:line="560" w:lineRule="exact"/>
        <w:ind w:firstLine="64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（一）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运用先进质量管理理念、方法、工具，促进质量变革、效率变革和动力变革，提高质量和效益，促进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高质量发展的典型经验。既可以是全面的质量管理和提升经验，也可以是应用某种方法或在某个方面的专项质量管理和提升经验。</w:t>
      </w:r>
    </w:p>
    <w:p w:rsidR="001D60B3" w:rsidRPr="001D60B3" w:rsidRDefault="001D60B3" w:rsidP="001D60B3">
      <w:pPr>
        <w:spacing w:line="560" w:lineRule="exact"/>
        <w:ind w:firstLine="64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（二）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广泛运用大数据、互联网、智能化等新技术手段提升产品和服务质量，提高顾客满意水平和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效益，促进模式创新的典型经验。</w:t>
      </w:r>
    </w:p>
    <w:p w:rsidR="001D60B3" w:rsidRPr="001D60B3" w:rsidRDefault="001D60B3" w:rsidP="001D60B3">
      <w:pPr>
        <w:spacing w:line="560" w:lineRule="exact"/>
        <w:ind w:firstLine="64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（三）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发展新业态、新模式，促进了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精准医学领域在医疗卫生、医疗器械、生物医药、大数据应用、人工智能、成果转化等方面，</w:t>
      </w:r>
      <w:r w:rsidRPr="001D60B3">
        <w:rPr>
          <w:rFonts w:asciiTheme="minorEastAsia" w:hAnsiTheme="minorEastAsia" w:cs="Times New Roman"/>
          <w:sz w:val="28"/>
          <w:szCs w:val="28"/>
        </w:rPr>
        <w:t>以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技术应用、运营管理、服务体验等</w:t>
      </w:r>
      <w:r w:rsidRPr="001D60B3">
        <w:rPr>
          <w:rFonts w:asciiTheme="minorEastAsia" w:hAnsiTheme="minorEastAsia" w:cs="Times New Roman"/>
          <w:sz w:val="28"/>
          <w:szCs w:val="28"/>
        </w:rPr>
        <w:t>质量明显提升，取得良好经营绩效的典型经验；提质增效方面的典型案例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等</w:t>
      </w:r>
      <w:r w:rsidRPr="001D60B3">
        <w:rPr>
          <w:rFonts w:asciiTheme="minorEastAsia" w:hAnsiTheme="minorEastAsia" w:cs="Times New Roman"/>
          <w:sz w:val="28"/>
          <w:szCs w:val="28"/>
        </w:rPr>
        <w:t>。</w:t>
      </w:r>
    </w:p>
    <w:p w:rsidR="001D60B3" w:rsidRPr="001D60B3" w:rsidRDefault="001D60B3" w:rsidP="001D60B3">
      <w:pPr>
        <w:spacing w:line="560" w:lineRule="exact"/>
        <w:ind w:firstLine="64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（四）中小企业（符合《中小企业划型标准规定》工信部联企业〔2011〕300号标准）具有专业化、特色化、精细化、新颖化特点，并在质量管理和质量提升方面具有显著成效的典型经验。</w:t>
      </w:r>
    </w:p>
    <w:p w:rsidR="001D60B3" w:rsidRPr="001D60B3" w:rsidRDefault="001D60B3" w:rsidP="001D60B3">
      <w:pPr>
        <w:spacing w:line="560" w:lineRule="exact"/>
        <w:ind w:firstLine="64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（五）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运用质量管理方法（技术）在环保、健康、安全管控</w:t>
      </w:r>
      <w:r w:rsidRPr="001D60B3">
        <w:rPr>
          <w:rFonts w:asciiTheme="minorEastAsia" w:hAnsiTheme="minorEastAsia" w:cs="Times New Roman"/>
          <w:sz w:val="28"/>
          <w:szCs w:val="28"/>
        </w:rPr>
        <w:lastRenderedPageBreak/>
        <w:t>等社会公益性事业中取得的重大成果，使经济效益、社会效益协调优化的典型经验。</w:t>
      </w:r>
    </w:p>
    <w:p w:rsidR="001D60B3" w:rsidRPr="001D60B3" w:rsidRDefault="001D60B3" w:rsidP="001D60B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二、遴选标准</w:t>
      </w:r>
    </w:p>
    <w:p w:rsidR="001D60B3" w:rsidRPr="001D60B3" w:rsidRDefault="001D60B3" w:rsidP="001D60B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（一）科学性和创新性</w:t>
      </w:r>
    </w:p>
    <w:p w:rsidR="001D60B3" w:rsidRPr="001D60B3" w:rsidRDefault="001D60B3" w:rsidP="001D60B3">
      <w:pPr>
        <w:widowControl/>
        <w:spacing w:line="6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所应用的管理方法（技术）符合科学规律，符合质量管理基本规律。</w:t>
      </w:r>
    </w:p>
    <w:p w:rsidR="001D60B3" w:rsidRPr="001D60B3" w:rsidRDefault="001D60B3" w:rsidP="001D60B3">
      <w:pPr>
        <w:widowControl/>
        <w:spacing w:line="6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所借鉴的管理方法（技术）能结合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实际进行应用，并具有创新性；或是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结合实际独创且有效的管理方法。</w:t>
      </w:r>
    </w:p>
    <w:p w:rsidR="001D60B3" w:rsidRPr="001D60B3" w:rsidRDefault="001D60B3" w:rsidP="001D60B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（二）系统性和示范性</w:t>
      </w:r>
    </w:p>
    <w:p w:rsidR="001D60B3" w:rsidRPr="001D60B3" w:rsidRDefault="001D60B3" w:rsidP="001D60B3">
      <w:pPr>
        <w:widowControl/>
        <w:spacing w:line="6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典型经验应是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推广多年的成熟方法，经验介绍应逻辑清晰，内容完整，能展示对该管理方法（技术）的系统性应用情况，如相关推进目标、组织保障、政策制度、资源配置和实施过程等。</w:t>
      </w:r>
    </w:p>
    <w:p w:rsidR="001D60B3" w:rsidRPr="001D60B3" w:rsidRDefault="001D60B3" w:rsidP="001D60B3">
      <w:pPr>
        <w:widowControl/>
        <w:spacing w:line="6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典型经验应对关键环节重点说明，展示特色和亮点，包括从中获得的经验或教训，以增强典型经验的示范性。</w:t>
      </w:r>
    </w:p>
    <w:p w:rsidR="001D60B3" w:rsidRPr="001D60B3" w:rsidRDefault="001D60B3" w:rsidP="001D60B3">
      <w:pPr>
        <w:spacing w:line="56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（三）显效性和发展性</w:t>
      </w:r>
    </w:p>
    <w:p w:rsidR="001D60B3" w:rsidRPr="001D60B3" w:rsidRDefault="001D60B3" w:rsidP="001D60B3">
      <w:pPr>
        <w:widowControl/>
        <w:spacing w:line="60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以相关的数据和事实说明，通过应用该管理方法（技术），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的质量和效益水平得到明显提升。鼓励展示连续多年数据，以及与竞争对手和标杆的对比数据，以说明在同行业中处于领先水平。</w:t>
      </w:r>
    </w:p>
    <w:p w:rsidR="001D60B3" w:rsidRPr="001D60B3" w:rsidRDefault="001D60B3" w:rsidP="001D60B3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1D60B3">
        <w:rPr>
          <w:rFonts w:asciiTheme="minorEastAsia" w:hAnsiTheme="minorEastAsia" w:cs="Times New Roman"/>
          <w:sz w:val="28"/>
          <w:szCs w:val="28"/>
        </w:rPr>
        <w:t>有证据表明，应用该管理方法（技术）提升</w:t>
      </w:r>
      <w:r w:rsidRPr="001D60B3">
        <w:rPr>
          <w:rFonts w:asciiTheme="minorEastAsia" w:hAnsiTheme="minorEastAsia" w:cs="Times New Roman" w:hint="eastAsia"/>
          <w:sz w:val="28"/>
          <w:szCs w:val="28"/>
        </w:rPr>
        <w:t>机构</w:t>
      </w:r>
      <w:r w:rsidRPr="001D60B3">
        <w:rPr>
          <w:rFonts w:asciiTheme="minorEastAsia" w:hAnsiTheme="minorEastAsia" w:cs="Times New Roman"/>
          <w:sz w:val="28"/>
          <w:szCs w:val="28"/>
        </w:rPr>
        <w:t>质量管控能力的典型经验，在同行业具有普遍适用性和可借鉴性。</w:t>
      </w:r>
    </w:p>
    <w:p w:rsidR="001D60B3" w:rsidRDefault="001D60B3" w:rsidP="001D60B3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1D60B3" w:rsidRDefault="001D60B3" w:rsidP="001D60B3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1D60B3" w:rsidRDefault="001D60B3" w:rsidP="001D60B3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bookmarkStart w:id="1" w:name="_GoBack"/>
      <w:bookmarkEnd w:id="1"/>
    </w:p>
    <w:p w:rsidR="005A6FC9" w:rsidRPr="001D60B3" w:rsidRDefault="001D60B3"/>
    <w:sectPr w:rsidR="005A6FC9" w:rsidRPr="001D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B3"/>
    <w:rsid w:val="001D60B3"/>
    <w:rsid w:val="00537CFF"/>
    <w:rsid w:val="006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0B04F-2950-4DCB-AD07-8D5A82F3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黎志彪</dc:creator>
  <cp:keywords/>
  <dc:description/>
  <cp:lastModifiedBy>黎志彪</cp:lastModifiedBy>
  <cp:revision>1</cp:revision>
  <dcterms:created xsi:type="dcterms:W3CDTF">2020-07-16T08:20:00Z</dcterms:created>
  <dcterms:modified xsi:type="dcterms:W3CDTF">2020-07-16T08:21:00Z</dcterms:modified>
</cp:coreProperties>
</file>