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黑体"/>
          <w:b w:val="0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 w:val="0"/>
          <w:bCs/>
          <w:color w:val="333333"/>
          <w:kern w:val="0"/>
          <w:sz w:val="44"/>
          <w:szCs w:val="44"/>
        </w:rPr>
        <w:t>交通路线图</w:t>
      </w:r>
    </w:p>
    <w:p>
      <w:r>
        <w:drawing>
          <wp:inline distT="0" distB="0" distL="114300" distR="114300">
            <wp:extent cx="5198110" cy="2954020"/>
            <wp:effectExtent l="0" t="0" r="2540" b="17780"/>
            <wp:docPr id="1" name="图片 1" descr="219033181899316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9033181899316426"/>
                    <pic:cNvPicPr>
                      <a:picLocks noChangeAspect="1"/>
                    </pic:cNvPicPr>
                  </pic:nvPicPr>
                  <pic:blipFill>
                    <a:blip r:embed="rId4"/>
                    <a:srcRect l="13191" b="28140"/>
                    <a:stretch>
                      <a:fillRect/>
                    </a:stretch>
                  </pic:blipFill>
                  <pic:spPr>
                    <a:xfrm>
                      <a:off x="0" y="0"/>
                      <a:ext cx="5198110" cy="2954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一、火车北站—新华宾馆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地铁路线：乘坐地铁</w:t>
      </w:r>
      <w:r>
        <w:rPr>
          <w:rFonts w:ascii="仿宋_GB2312" w:hAnsi="仿宋_GB2312" w:eastAsia="仿宋_GB2312" w:cs="仿宋_GB2312"/>
          <w:sz w:val="32"/>
          <w:szCs w:val="32"/>
        </w:rPr>
        <w:t>1号线至文殊院B号出口，下车（共2站）。全程约15分钟。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乘坐出租车：约需</w:t>
      </w:r>
      <w:r>
        <w:rPr>
          <w:rFonts w:ascii="仿宋_GB2312" w:hAnsi="仿宋_GB2312" w:eastAsia="仿宋_GB2312" w:cs="仿宋_GB2312"/>
          <w:sz w:val="32"/>
          <w:szCs w:val="32"/>
        </w:rPr>
        <w:t>9元，距离3.4公里。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二、火车东站—新华宾馆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地铁路线：乘坐地铁</w:t>
      </w:r>
      <w:r>
        <w:rPr>
          <w:rFonts w:ascii="仿宋_GB2312" w:hAnsi="仿宋_GB2312" w:eastAsia="仿宋_GB2312" w:cs="仿宋_GB2312"/>
          <w:sz w:val="32"/>
          <w:szCs w:val="32"/>
        </w:rPr>
        <w:t>2号线至天府广场转1号线到文殊院B号出口，下车（共9站）。全程约35分钟。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乘坐出租车：约需</w:t>
      </w:r>
      <w:r>
        <w:rPr>
          <w:rFonts w:ascii="仿宋_GB2312" w:hAnsi="仿宋_GB2312" w:eastAsia="仿宋_GB2312" w:cs="仿宋_GB2312"/>
          <w:sz w:val="32"/>
          <w:szCs w:val="32"/>
        </w:rPr>
        <w:t>30元，距离12公里。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三、双流机场—新华宾馆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地铁路线：乘坐地铁</w:t>
      </w:r>
      <w:r>
        <w:rPr>
          <w:rFonts w:ascii="仿宋_GB2312" w:hAnsi="仿宋_GB2312" w:eastAsia="仿宋_GB2312" w:cs="仿宋_GB2312"/>
          <w:sz w:val="32"/>
          <w:szCs w:val="32"/>
        </w:rPr>
        <w:t>10号线至太平园站，换乘3号线至省体育馆站，换乘1号线到文殊院B出口，下车（共13站）。全程约1小时。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机场专线</w:t>
      </w:r>
      <w:r>
        <w:rPr>
          <w:rFonts w:ascii="仿宋_GB2312" w:hAnsi="仿宋_GB2312" w:eastAsia="仿宋_GB2312" w:cs="仿宋_GB2312"/>
          <w:sz w:val="32"/>
          <w:szCs w:val="32"/>
        </w:rPr>
        <w:t>2号线：从双流国际机场1航站楼站上车至人民中路二段站下车。全程约1小时。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乘坐出租车：约需</w:t>
      </w:r>
      <w:r>
        <w:rPr>
          <w:rFonts w:ascii="仿宋_GB2312" w:hAnsi="仿宋_GB2312" w:eastAsia="仿宋_GB2312" w:cs="仿宋_GB2312"/>
          <w:sz w:val="32"/>
          <w:szCs w:val="32"/>
        </w:rPr>
        <w:t>60元，距离23公里。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27611"/>
    <w:rsid w:val="3F1276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2018-06-05T07:17:00Z</dcterms:created>
  <dc:creator>Only One、De承諾。</dc:creator>
  <cp:lastModifiedBy>Only One、De承諾。</cp:lastModifiedBy>
  <dcterms:modified xsi:type="dcterms:W3CDTF">2018-06-05T07:17:38Z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